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9D" w:rsidRDefault="00046F9D" w:rsidP="00046F9D">
      <w:pPr>
        <w:pStyle w:val="a3"/>
        <w:ind w:firstLineChars="300" w:firstLine="723"/>
        <w:rPr>
          <w:rStyle w:val="a4"/>
          <w:rFonts w:hint="eastAsia"/>
        </w:rPr>
      </w:pPr>
      <w:r>
        <w:rPr>
          <w:rStyle w:val="a4"/>
          <w:rFonts w:hint="eastAsia"/>
        </w:rPr>
        <w:t>益和VA助力</w:t>
      </w:r>
      <w:r>
        <w:rPr>
          <w:rStyle w:val="a4"/>
        </w:rPr>
        <w:t>石家庄四药有限公司</w:t>
      </w:r>
      <w:r>
        <w:rPr>
          <w:rStyle w:val="a4"/>
          <w:rFonts w:hint="eastAsia"/>
        </w:rPr>
        <w:t>实现信息化腾飞</w:t>
      </w:r>
    </w:p>
    <w:p w:rsidR="00046F9D" w:rsidRDefault="00046F9D" w:rsidP="00046F9D">
      <w:pPr>
        <w:pStyle w:val="a3"/>
      </w:pPr>
      <w:r>
        <w:rPr>
          <w:rStyle w:val="a4"/>
        </w:rPr>
        <w:t>石家庄四药有限公司</w:t>
      </w:r>
      <w:r>
        <w:t>始建于1948年，经历近七十年的历史变迁，现已发展成为科工贸于一体的大型综合制药企业，形成以生产大输液为主导，兼顾片剂、胶囊剂等多种剂型的新型产业发展格局。主导产品大输液拥有二十余条具有国际先进水平的生产线，生产规模、技术水平、品牌影响力、经济效益居国内同行第一位，跻身河北省医药工业排头兵、中国制药企业百强企业、中国制药出口</w:t>
      </w:r>
      <w:proofErr w:type="gramStart"/>
      <w:r>
        <w:t>品牌十</w:t>
      </w:r>
      <w:proofErr w:type="gramEnd"/>
      <w:r>
        <w:t>强企业行列。</w:t>
      </w:r>
      <w:r>
        <w:br/>
        <w:t>公司紧紧把握世界医药发展脉搏，加大新产品研发投入，加快技术创新步伐，把尖端技术与科学发展理念有机融会，投资16亿元建成了输液高新技术产业园，运用高新技术建设的PP塑料瓶、非PVC多层共挤膜输液，以及双</w:t>
      </w:r>
      <w:proofErr w:type="gramStart"/>
      <w:r>
        <w:t>管双阀软包装</w:t>
      </w:r>
      <w:proofErr w:type="gramEnd"/>
      <w:r>
        <w:t xml:space="preserve">输液生产线及现代立体物流管理系统均填补国家或省内空白，实现了从生产过程及物流管理与国际发展水准的接轨，公司被认定为高新技术企业和中药现代化产业发展基地，奠定了公司在国内输液生产领域的龙头地位。 </w:t>
      </w:r>
    </w:p>
    <w:p w:rsidR="00046F9D" w:rsidRDefault="00046F9D" w:rsidP="00046F9D">
      <w:pPr>
        <w:pStyle w:val="a3"/>
      </w:pPr>
      <w:r>
        <w:t xml:space="preserve">  </w:t>
      </w:r>
    </w:p>
    <w:p w:rsidR="00046F9D" w:rsidRDefault="00046F9D" w:rsidP="00046F9D">
      <w:pPr>
        <w:pStyle w:val="a3"/>
      </w:pPr>
      <w:r>
        <w:rPr>
          <w:rStyle w:val="a4"/>
        </w:rPr>
        <w:t>客户面临的问题：</w:t>
      </w:r>
      <w:r>
        <w:t xml:space="preserve"> </w:t>
      </w:r>
    </w:p>
    <w:p w:rsidR="00046F9D" w:rsidRDefault="00046F9D" w:rsidP="00046F9D">
      <w:pPr>
        <w:pStyle w:val="a3"/>
      </w:pPr>
      <w:r>
        <w:t>1、</w:t>
      </w:r>
      <w:r>
        <w:rPr>
          <w:color w:val="000000"/>
        </w:rPr>
        <w:t>客户端硬件系统要求很高，现有的计算机硬件投资面临无法继续使用的风险；</w:t>
      </w:r>
      <w:r>
        <w:t xml:space="preserve"> </w:t>
      </w:r>
    </w:p>
    <w:p w:rsidR="00046F9D" w:rsidRDefault="00046F9D" w:rsidP="00046F9D">
      <w:pPr>
        <w:pStyle w:val="a3"/>
      </w:pPr>
      <w:r>
        <w:rPr>
          <w:color w:val="000000"/>
        </w:rPr>
        <w:t>2、客户端部署、升级维护工作量大；</w:t>
      </w:r>
      <w:r>
        <w:t xml:space="preserve"> </w:t>
      </w:r>
    </w:p>
    <w:p w:rsidR="00046F9D" w:rsidRDefault="00046F9D" w:rsidP="00046F9D">
      <w:pPr>
        <w:pStyle w:val="a3"/>
      </w:pPr>
      <w:r>
        <w:rPr>
          <w:color w:val="000000"/>
        </w:rPr>
        <w:t>3、现有的网络架构面临挑战，特别是</w:t>
      </w:r>
      <w:proofErr w:type="gramStart"/>
      <w:r>
        <w:rPr>
          <w:color w:val="000000"/>
        </w:rPr>
        <w:t>跨网络</w:t>
      </w:r>
      <w:proofErr w:type="gramEnd"/>
      <w:r>
        <w:rPr>
          <w:color w:val="000000"/>
        </w:rPr>
        <w:t>部署浪潮PS ERP应用时，网络将成为应用性</w:t>
      </w:r>
      <w:proofErr w:type="gramStart"/>
      <w:r>
        <w:rPr>
          <w:color w:val="000000"/>
        </w:rPr>
        <w:t>能无法</w:t>
      </w:r>
      <w:proofErr w:type="gramEnd"/>
      <w:r>
        <w:rPr>
          <w:color w:val="000000"/>
        </w:rPr>
        <w:t>施展的瓶颈；</w:t>
      </w:r>
      <w:r>
        <w:t xml:space="preserve"> </w:t>
      </w:r>
    </w:p>
    <w:p w:rsidR="00046F9D" w:rsidRDefault="00046F9D" w:rsidP="00046F9D">
      <w:pPr>
        <w:pStyle w:val="a3"/>
      </w:pPr>
      <w:r>
        <w:rPr>
          <w:color w:val="000000"/>
        </w:rPr>
        <w:t>4、随着手机、平板等移动设备的普及，跨平台的移动应用也成为一种挑战；</w:t>
      </w:r>
      <w:r>
        <w:t xml:space="preserve"> </w:t>
      </w:r>
    </w:p>
    <w:p w:rsidR="00046F9D" w:rsidRDefault="00046F9D" w:rsidP="00046F9D">
      <w:pPr>
        <w:pStyle w:val="a3"/>
      </w:pPr>
      <w:r>
        <w:rPr>
          <w:color w:val="000000"/>
        </w:rPr>
        <w:t>5、在客户端通过网络连接到公司应用系统操作时，所有的数据包括登陆、应用、数据提交都是在网络上进行的，所有的数据面临安全的威胁。</w:t>
      </w:r>
      <w:r>
        <w:t xml:space="preserve"> </w:t>
      </w:r>
    </w:p>
    <w:p w:rsidR="00046F9D" w:rsidRDefault="004957DE" w:rsidP="00046F9D">
      <w:pPr>
        <w:pStyle w:val="a3"/>
      </w:pPr>
      <w:r>
        <w:rPr>
          <w:rStyle w:val="a4"/>
          <w:rFonts w:hint="eastAsia"/>
          <w:color w:val="000000"/>
        </w:rPr>
        <w:t>VA</w:t>
      </w:r>
      <w:r w:rsidR="00046F9D">
        <w:rPr>
          <w:rStyle w:val="a4"/>
          <w:color w:val="000000"/>
        </w:rPr>
        <w:t>虚拟应用管理平台</w:t>
      </w:r>
      <w:r w:rsidR="00046F9D">
        <w:rPr>
          <w:color w:val="000000"/>
        </w:rPr>
        <w:t>正是解决上述需求的一种先进和优秀的应用集中部署、远程虚拟应用的管理平台，它在保护现有系统完整性的前提下，帮助用户建立高效、安全、稳定的信息系统链路，真正实现应用和信息的价值，并提升企业信息系统可控性、灵活性、移动性和降低企业信息化运营维护成本。</w:t>
      </w:r>
      <w:r w:rsidR="00046F9D">
        <w:t xml:space="preserve"> </w:t>
      </w:r>
    </w:p>
    <w:p w:rsidR="00046F9D" w:rsidRDefault="00046F9D" w:rsidP="00046F9D">
      <w:pPr>
        <w:pStyle w:val="a3"/>
      </w:pPr>
      <w:r>
        <w:rPr>
          <w:color w:val="000000"/>
        </w:rPr>
        <w:t xml:space="preserve">  </w:t>
      </w:r>
    </w:p>
    <w:p w:rsidR="00046F9D" w:rsidRDefault="00046F9D" w:rsidP="00046F9D">
      <w:pPr>
        <w:pStyle w:val="a3"/>
        <w:ind w:firstLine="420"/>
      </w:pPr>
      <w:r>
        <w:rPr>
          <w:b/>
          <w:bCs/>
          <w:color w:val="000000"/>
          <w:sz w:val="21"/>
          <w:szCs w:val="21"/>
        </w:rPr>
        <w:t>给客户带来的价值</w:t>
      </w:r>
      <w:r>
        <w:rPr>
          <w:color w:val="000000"/>
        </w:rPr>
        <w:t xml:space="preserve"> </w:t>
      </w:r>
    </w:p>
    <w:p w:rsidR="00046F9D" w:rsidRDefault="00046F9D" w:rsidP="00046F9D">
      <w:pPr>
        <w:pStyle w:val="a3"/>
        <w:ind w:hanging="420"/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Ansi="Wingdings"/>
          <w:color w:val="000000"/>
          <w:sz w:val="21"/>
          <w:szCs w:val="21"/>
        </w:rPr>
        <w:t></w:t>
      </w:r>
      <w:r>
        <w:rPr>
          <w:rFonts w:ascii="Wingdings" w:hAnsi="Wingdings"/>
          <w:color w:val="000000"/>
          <w:sz w:val="21"/>
          <w:szCs w:val="21"/>
        </w:rPr>
        <w:t></w:t>
      </w:r>
      <w:r>
        <w:rPr>
          <w:color w:val="000000"/>
        </w:rPr>
        <w:t>可以在超低带宽下流畅运行大型应用软件的一种远程应用接入方案</w:t>
      </w:r>
      <w:r>
        <w:t xml:space="preserve"> </w:t>
      </w:r>
    </w:p>
    <w:p w:rsidR="00046F9D" w:rsidRDefault="00046F9D" w:rsidP="00046F9D">
      <w:pPr>
        <w:pStyle w:val="a3"/>
        <w:ind w:hanging="420"/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Ansi="Wingdings"/>
          <w:color w:val="000000"/>
          <w:sz w:val="21"/>
          <w:szCs w:val="21"/>
        </w:rPr>
        <w:t></w:t>
      </w:r>
      <w:r>
        <w:rPr>
          <w:rFonts w:ascii="Wingdings" w:hAnsi="Wingdings"/>
          <w:color w:val="000000"/>
          <w:sz w:val="21"/>
          <w:szCs w:val="21"/>
        </w:rPr>
        <w:t></w:t>
      </w:r>
      <w:r>
        <w:rPr>
          <w:color w:val="000000"/>
        </w:rPr>
        <w:t>能为客户提供远程维护平台，降低服务成本</w:t>
      </w:r>
      <w:r>
        <w:t xml:space="preserve"> </w:t>
      </w:r>
    </w:p>
    <w:p w:rsidR="00046F9D" w:rsidRDefault="00046F9D" w:rsidP="00046F9D">
      <w:pPr>
        <w:pStyle w:val="a3"/>
        <w:ind w:hanging="420"/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Ansi="Wingdings"/>
          <w:color w:val="000000"/>
          <w:sz w:val="21"/>
          <w:szCs w:val="21"/>
        </w:rPr>
        <w:t></w:t>
      </w:r>
      <w:r>
        <w:rPr>
          <w:rFonts w:ascii="Wingdings" w:hAnsi="Wingdings"/>
          <w:color w:val="000000"/>
          <w:sz w:val="21"/>
          <w:szCs w:val="21"/>
        </w:rPr>
        <w:t></w:t>
      </w:r>
      <w:r>
        <w:rPr>
          <w:color w:val="000000"/>
        </w:rPr>
        <w:t>能将原有的C/S程序无需二次开发即可WEB化</w:t>
      </w:r>
      <w:r>
        <w:t xml:space="preserve"> </w:t>
      </w:r>
    </w:p>
    <w:p w:rsidR="00046F9D" w:rsidRDefault="00046F9D" w:rsidP="00046F9D">
      <w:pPr>
        <w:pStyle w:val="a3"/>
        <w:ind w:hanging="420"/>
      </w:pPr>
      <w:r>
        <w:rPr>
          <w:rFonts w:ascii="Wingdings" w:hAnsi="Wingdings"/>
          <w:color w:val="000000"/>
          <w:sz w:val="21"/>
          <w:szCs w:val="21"/>
        </w:rPr>
        <w:lastRenderedPageBreak/>
        <w:t></w:t>
      </w:r>
      <w:r>
        <w:rPr>
          <w:rFonts w:ascii="Wingdings" w:hAnsi="Wingdings"/>
          <w:color w:val="000000"/>
          <w:sz w:val="21"/>
          <w:szCs w:val="21"/>
        </w:rPr>
        <w:t></w:t>
      </w:r>
      <w:r>
        <w:rPr>
          <w:rFonts w:ascii="Wingdings" w:hAnsi="Wingdings"/>
          <w:color w:val="000000"/>
          <w:sz w:val="21"/>
          <w:szCs w:val="21"/>
        </w:rPr>
        <w:t></w:t>
      </w:r>
      <w:r>
        <w:rPr>
          <w:color w:val="000000"/>
        </w:rPr>
        <w:t>能为客户带来应用系统的集中部署和集中维护，降低实施与维护成本</w:t>
      </w:r>
      <w:r>
        <w:t xml:space="preserve"> </w:t>
      </w:r>
    </w:p>
    <w:p w:rsidR="00046F9D" w:rsidRDefault="00046F9D" w:rsidP="00046F9D">
      <w:pPr>
        <w:pStyle w:val="a3"/>
        <w:ind w:hanging="420"/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Ansi="Wingdings"/>
          <w:color w:val="000000"/>
          <w:sz w:val="21"/>
          <w:szCs w:val="21"/>
        </w:rPr>
        <w:t></w:t>
      </w:r>
      <w:r>
        <w:rPr>
          <w:rFonts w:ascii="Wingdings" w:hAnsi="Wingdings"/>
          <w:color w:val="000000"/>
          <w:sz w:val="21"/>
          <w:szCs w:val="21"/>
        </w:rPr>
        <w:t></w:t>
      </w:r>
      <w:r>
        <w:rPr>
          <w:color w:val="000000"/>
        </w:rPr>
        <w:t>突破软硬件循环升级的定律，为客户降低IT资源的总体拥有成本</w:t>
      </w:r>
      <w:r>
        <w:t xml:space="preserve"> </w:t>
      </w:r>
    </w:p>
    <w:p w:rsidR="00046F9D" w:rsidRDefault="00046F9D" w:rsidP="00046F9D">
      <w:pPr>
        <w:pStyle w:val="a3"/>
        <w:ind w:hanging="420"/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Ansi="Wingdings"/>
          <w:color w:val="000000"/>
          <w:sz w:val="21"/>
          <w:szCs w:val="21"/>
        </w:rPr>
        <w:t></w:t>
      </w:r>
      <w:r>
        <w:rPr>
          <w:rFonts w:ascii="Wingdings" w:hAnsi="Wingdings"/>
          <w:color w:val="000000"/>
          <w:sz w:val="21"/>
          <w:szCs w:val="21"/>
        </w:rPr>
        <w:t></w:t>
      </w:r>
      <w:r>
        <w:rPr>
          <w:color w:val="000000"/>
        </w:rPr>
        <w:t>能为客户提供快捷方便的移动办公服务，原有应用程序无须任何改动，直接可以在安卓、苹果等系统上使用</w:t>
      </w:r>
      <w:r>
        <w:t xml:space="preserve"> </w:t>
      </w:r>
    </w:p>
    <w:p w:rsidR="00046F9D" w:rsidRDefault="00046F9D" w:rsidP="00046F9D">
      <w:pPr>
        <w:pStyle w:val="a3"/>
        <w:ind w:hanging="420"/>
      </w:pPr>
      <w:r>
        <w:rPr>
          <w:rFonts w:ascii="Wingdings" w:hAnsi="Wingdings"/>
          <w:color w:val="000000"/>
          <w:sz w:val="21"/>
          <w:szCs w:val="21"/>
        </w:rPr>
        <w:t></w:t>
      </w:r>
      <w:r>
        <w:rPr>
          <w:rFonts w:ascii="Wingdings" w:hAnsi="Wingdings"/>
          <w:color w:val="000000"/>
          <w:sz w:val="21"/>
          <w:szCs w:val="21"/>
        </w:rPr>
        <w:t></w:t>
      </w:r>
      <w:r>
        <w:rPr>
          <w:rFonts w:ascii="Wingdings" w:hAnsi="Wingdings"/>
          <w:color w:val="000000"/>
          <w:sz w:val="21"/>
          <w:szCs w:val="21"/>
        </w:rPr>
        <w:t></w:t>
      </w:r>
      <w:r>
        <w:rPr>
          <w:color w:val="000000"/>
        </w:rPr>
        <w:t>建设新的分支机构信息系统，瞬间即可完成，实现企业快速扩张</w:t>
      </w:r>
      <w:r>
        <w:t xml:space="preserve"> </w:t>
      </w:r>
    </w:p>
    <w:p w:rsidR="00FB4184" w:rsidRPr="00046F9D" w:rsidRDefault="00FB4184"/>
    <w:sectPr w:rsidR="00FB4184" w:rsidRPr="00046F9D" w:rsidSect="00FB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6F9D"/>
    <w:rsid w:val="00046F9D"/>
    <w:rsid w:val="004957DE"/>
    <w:rsid w:val="00972FA8"/>
    <w:rsid w:val="00F77BEB"/>
    <w:rsid w:val="00FB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6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>ehesoft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2013-07-18T07:48:00Z</dcterms:created>
  <dcterms:modified xsi:type="dcterms:W3CDTF">2013-07-18T07:49:00Z</dcterms:modified>
</cp:coreProperties>
</file>